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Департамент социального развития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Ханты-Мансийского автономного округа-Югры </w:t>
      </w:r>
    </w:p>
    <w:p w14:paraId="04000000">
      <w:pPr>
        <w:spacing w:after="0" w:line="240" w:lineRule="auto"/>
        <w:ind w:firstLine="709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(</w:t>
      </w:r>
      <w:r>
        <w:rPr>
          <w:rFonts w:ascii="Times New Roman" w:hAnsi="Times New Roman"/>
          <w:b w:val="1"/>
          <w:color w:val="000000"/>
          <w:sz w:val="24"/>
        </w:rPr>
        <w:t>Депсоцразвития</w:t>
      </w:r>
      <w:r>
        <w:rPr>
          <w:rFonts w:ascii="Times New Roman" w:hAnsi="Times New Roman"/>
          <w:b w:val="1"/>
          <w:color w:val="000000"/>
          <w:sz w:val="24"/>
        </w:rPr>
        <w:t xml:space="preserve"> Югры)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Бюджетное учреждение Ханты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b w:val="1"/>
          <w:color w:val="000000"/>
          <w:sz w:val="24"/>
        </w:rPr>
        <w:t xml:space="preserve">Мансийского автономного округа </w:t>
      </w:r>
      <w:r>
        <w:rPr>
          <w:rFonts w:ascii="Times New Roman" w:hAnsi="Times New Roman"/>
          <w:color w:val="000000"/>
          <w:sz w:val="24"/>
        </w:rPr>
        <w:t xml:space="preserve">– </w:t>
      </w:r>
      <w:r>
        <w:rPr>
          <w:rFonts w:ascii="Times New Roman" w:hAnsi="Times New Roman"/>
          <w:b w:val="1"/>
          <w:color w:val="000000"/>
          <w:sz w:val="24"/>
        </w:rPr>
        <w:t>Югры «</w:t>
      </w:r>
      <w:r>
        <w:rPr>
          <w:rFonts w:ascii="Times New Roman" w:hAnsi="Times New Roman"/>
          <w:b w:val="1"/>
          <w:color w:val="000000"/>
          <w:sz w:val="24"/>
        </w:rPr>
        <w:t>Нефтеюганский</w:t>
      </w:r>
      <w:r>
        <w:rPr>
          <w:rFonts w:ascii="Times New Roman" w:hAnsi="Times New Roman"/>
          <w:b w:val="1"/>
          <w:color w:val="000000"/>
          <w:sz w:val="24"/>
        </w:rPr>
        <w:t xml:space="preserve"> реабилитационный </w:t>
      </w:r>
      <w:r>
        <w:rPr>
          <w:rFonts w:ascii="Times New Roman" w:hAnsi="Times New Roman"/>
          <w:b w:val="1"/>
          <w:color w:val="000000"/>
          <w:sz w:val="24"/>
        </w:rPr>
        <w:t>центр »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(БУ «</w:t>
      </w:r>
      <w:r>
        <w:rPr>
          <w:rFonts w:ascii="Times New Roman" w:hAnsi="Times New Roman"/>
          <w:b w:val="1"/>
          <w:color w:val="000000"/>
          <w:sz w:val="24"/>
        </w:rPr>
        <w:t>Нефтеюганский</w:t>
      </w:r>
      <w:r>
        <w:rPr>
          <w:rFonts w:ascii="Times New Roman" w:hAnsi="Times New Roman"/>
          <w:b w:val="1"/>
          <w:color w:val="000000"/>
          <w:sz w:val="24"/>
        </w:rPr>
        <w:t xml:space="preserve"> реабилитационный центр»)</w:t>
      </w:r>
    </w:p>
    <w:p w14:paraId="07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ПРИКАЗ</w:t>
      </w:r>
    </w:p>
    <w:p w14:paraId="09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0A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  <w:u w:val="none"/>
        </w:rPr>
        <w:t>14</w:t>
      </w:r>
      <w:r>
        <w:rPr>
          <w:rFonts w:ascii="Times New Roman" w:hAnsi="Times New Roman"/>
          <w:color w:val="000000"/>
          <w:sz w:val="28"/>
        </w:rPr>
        <w:t xml:space="preserve">» </w:t>
      </w:r>
      <w:r>
        <w:rPr>
          <w:rFonts w:ascii="Times New Roman" w:hAnsi="Times New Roman"/>
          <w:color w:val="000000"/>
          <w:sz w:val="28"/>
          <w:u w:val="none"/>
        </w:rPr>
        <w:t>октябр</w:t>
      </w:r>
      <w:r>
        <w:rPr>
          <w:rFonts w:ascii="Times New Roman" w:hAnsi="Times New Roman"/>
          <w:color w:val="000000"/>
          <w:sz w:val="28"/>
        </w:rPr>
        <w:t xml:space="preserve">я </w:t>
      </w:r>
      <w:r>
        <w:rPr>
          <w:rFonts w:ascii="Times New Roman" w:hAnsi="Times New Roman"/>
          <w:color w:val="000000"/>
          <w:sz w:val="28"/>
          <w:u w:val="none"/>
        </w:rPr>
        <w:t>2024</w:t>
      </w:r>
      <w:r>
        <w:rPr>
          <w:rFonts w:ascii="Times New Roman" w:hAnsi="Times New Roman"/>
          <w:color w:val="000000"/>
          <w:sz w:val="28"/>
        </w:rPr>
        <w:t xml:space="preserve"> года                                                                          № 167</w:t>
      </w:r>
    </w:p>
    <w:p w14:paraId="0B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г. Нефтеюганск</w:t>
      </w:r>
    </w:p>
    <w:p w14:paraId="0C000000">
      <w:pPr>
        <w:spacing w:after="0" w:line="240" w:lineRule="auto"/>
        <w:ind/>
        <w:contextualSpacing w:val="1"/>
        <w:rPr>
          <w:rFonts w:ascii="Times New Roman" w:hAnsi="Times New Roman"/>
          <w:color w:val="000000"/>
          <w:sz w:val="28"/>
        </w:rPr>
      </w:pPr>
    </w:p>
    <w:p w14:paraId="0D000000">
      <w:pPr>
        <w:spacing w:after="0" w:line="240" w:lineRule="auto"/>
        <w:ind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 внесении изменений в приказ</w:t>
      </w:r>
    </w:p>
    <w:p w14:paraId="0E000000">
      <w:pPr>
        <w:spacing w:after="0" w:line="240" w:lineRule="auto"/>
        <w:ind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от 30.09.2024 №163 «Об утверждении </w:t>
      </w:r>
    </w:p>
    <w:p w14:paraId="0F000000">
      <w:pPr>
        <w:spacing w:after="0" w:line="240" w:lineRule="auto"/>
        <w:ind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Порядка организации социальной </w:t>
      </w:r>
    </w:p>
    <w:p w14:paraId="10000000">
      <w:pPr>
        <w:spacing w:after="0" w:line="240" w:lineRule="auto"/>
        <w:ind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занятости инвалидов»</w:t>
      </w:r>
    </w:p>
    <w:p w14:paraId="11000000">
      <w:pPr>
        <w:spacing w:after="0" w:line="240" w:lineRule="auto"/>
        <w:ind/>
        <w:contextualSpacing w:val="1"/>
        <w:rPr>
          <w:rFonts w:ascii="Times New Roman" w:hAnsi="Times New Roman"/>
          <w:color w:val="000000"/>
          <w:sz w:val="28"/>
        </w:rPr>
      </w:pPr>
    </w:p>
    <w:p w14:paraId="12000000">
      <w:pPr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соответствии с приказом Департамента социального развития Ханты-Мансийского автономного округа – Югры от 11.10.2024 № 1316-р «О внесении изменений в приказ Депсоцразвития Югры от 16.02.2024 №311-р «Об организации работы по социальной занятости»,</w:t>
      </w:r>
    </w:p>
    <w:p w14:paraId="13000000">
      <w:pPr>
        <w:spacing w:after="0" w:line="240" w:lineRule="auto"/>
        <w:ind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14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ПРИКАЗЫВАЮ:</w:t>
      </w:r>
    </w:p>
    <w:p w14:paraId="15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16000000">
      <w:pPr>
        <w:pStyle w:val="Style_2"/>
        <w:numPr>
          <w:ilvl w:val="0"/>
          <w:numId w:val="1"/>
        </w:num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Внести изменения в приложение к </w:t>
      </w:r>
      <w:r>
        <w:rPr>
          <w:rFonts w:ascii="Times New Roman" w:hAnsi="Times New Roman"/>
          <w:color w:val="000000"/>
          <w:sz w:val="28"/>
        </w:rPr>
        <w:t>приказу БУ Нефтеюганский реабилитационный центр» от 30.09.2024 г. № 163:</w:t>
      </w:r>
    </w:p>
    <w:p w14:paraId="17000000">
      <w:pPr>
        <w:pStyle w:val="Style_2"/>
        <w:numPr>
          <w:ilvl w:val="1"/>
          <w:numId w:val="1"/>
        </w:num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 xml:space="preserve">. 5.4 изложить в следующей редакции: </w:t>
      </w:r>
    </w:p>
    <w:p w14:paraId="18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«5.4. Описание услуги, в том числе ее объем.</w:t>
      </w:r>
    </w:p>
    <w:p w14:paraId="19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5.4.1. Обучение инвалида с третьей степенью ограничения способности к трудовой деятельности, выполнению несложных (простых) видов деятельности, не требующих получения специального образования, а осваиваемых путем обучения элементарным навыкам и умениям (профессиональным, социальным, культурным, бытовым), в том числе выполнению простых целенаправленных действий со значительной помощью других лиц. Предоставление услуги по сопровождению трудовой деятельности по 3 типу (постоянное предоставление услуги по сопровождению продуктивной деятельности инвалидов):</w:t>
      </w:r>
    </w:p>
    <w:p w14:paraId="1A000000">
      <w:pPr>
        <w:pStyle w:val="Style_2"/>
        <w:numPr>
          <w:numId w:val="2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услуги, направленные на организацию несложных (простых) видов развивающей (целенаправленной) деятельности инвалидов, имеющих выраженные затруднения в участии в труде, с помощью других лиц;</w:t>
      </w:r>
    </w:p>
    <w:p w14:paraId="1B000000">
      <w:pPr>
        <w:pStyle w:val="Style_2"/>
        <w:numPr>
          <w:numId w:val="2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услуги, обеспечивающие участие инвалидов в социальной занятости, включая социально-психологическое, социально-педагогическое сопровождение;</w:t>
      </w:r>
    </w:p>
    <w:p w14:paraId="1C000000">
      <w:pPr>
        <w:pStyle w:val="Style_2"/>
        <w:numPr>
          <w:numId w:val="2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услуги, </w:t>
      </w:r>
      <w:r>
        <w:rPr>
          <w:rFonts w:ascii="Times New Roman" w:hAnsi="Times New Roman"/>
          <w:color w:val="000000"/>
          <w:sz w:val="28"/>
        </w:rPr>
        <w:t>обеспечивающие участие инвалидов в социальной занятости, включая ассистивные услуги по персональной помощи инвалидам в передвижении, получении информации, в ориентации и коммуникации.».</w:t>
      </w:r>
    </w:p>
    <w:p w14:paraId="1D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5.4.2. Время, затрачиваемое на оказание 1 услуги – 1 час. Периодичность оказания услуги – 6 услуг в неделю.</w:t>
      </w:r>
    </w:p>
    <w:p w14:paraId="1E000000">
      <w:pPr>
        <w:pStyle w:val="Style_2"/>
        <w:numPr>
          <w:ilvl w:val="1"/>
          <w:numId w:val="1"/>
        </w:num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Приложение 6 к порядку организации социальной занятости изложить в следующей редакции:</w:t>
      </w:r>
    </w:p>
    <w:p w14:paraId="1F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20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Приложение 6 </w:t>
      </w:r>
    </w:p>
    <w:p w14:paraId="21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порядку организации </w:t>
      </w:r>
    </w:p>
    <w:p w14:paraId="22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социальной занятости</w:t>
      </w:r>
    </w:p>
    <w:p w14:paraId="23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</w:p>
    <w:p w14:paraId="24000000">
      <w:pPr>
        <w:spacing w:after="0" w:line="240" w:lineRule="auto"/>
        <w:ind w:firstLine="0"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Титульный лист</w:t>
      </w:r>
    </w:p>
    <w:p w14:paraId="25000000">
      <w:pPr>
        <w:spacing w:after="0" w:line="240" w:lineRule="auto"/>
        <w:ind w:firstLine="0"/>
        <w:jc w:val="center"/>
        <w:rPr>
          <w:rFonts w:ascii="Times New Roman" w:hAnsi="Times New Roman"/>
          <w:i w:val="1"/>
          <w:sz w:val="28"/>
        </w:rPr>
      </w:pPr>
    </w:p>
    <w:p w14:paraId="26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Бюджетное учреждение Ханты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b w:val="1"/>
          <w:sz w:val="24"/>
        </w:rPr>
        <w:t xml:space="preserve">Мансийского автономного округа </w:t>
      </w: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b w:val="1"/>
          <w:sz w:val="24"/>
        </w:rPr>
        <w:t>Югры «Нефтеюганский реабилитационный центр»</w:t>
      </w:r>
    </w:p>
    <w:p w14:paraId="27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(БУ «Нефтеюганский реабилитационный центр»)</w:t>
      </w:r>
    </w:p>
    <w:p w14:paraId="28000000">
      <w:pPr>
        <w:spacing w:after="0" w:line="240" w:lineRule="auto"/>
        <w:ind w:firstLine="0"/>
        <w:jc w:val="center"/>
        <w:rPr>
          <w:rFonts w:ascii="Times New Roman" w:hAnsi="Times New Roman"/>
          <w:i w:val="1"/>
          <w:sz w:val="28"/>
        </w:rPr>
      </w:pPr>
    </w:p>
    <w:p w14:paraId="29000000">
      <w:pPr>
        <w:spacing w:after="0" w:line="240" w:lineRule="auto"/>
        <w:ind w:firstLine="0"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Журнал </w:t>
      </w:r>
    </w:p>
    <w:p w14:paraId="2A000000">
      <w:pPr>
        <w:spacing w:after="0" w:line="240" w:lineRule="auto"/>
        <w:ind w:firstLine="0"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учета </w:t>
      </w:r>
      <w:r>
        <w:rPr>
          <w:rFonts w:ascii="Times New Roman" w:hAnsi="Times New Roman"/>
          <w:i w:val="0"/>
          <w:sz w:val="28"/>
        </w:rPr>
        <w:t xml:space="preserve">оказанных услуг </w:t>
      </w:r>
    </w:p>
    <w:p w14:paraId="2B000000">
      <w:pPr>
        <w:spacing w:after="0" w:line="240" w:lineRule="auto"/>
        <w:ind w:firstLine="0"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социальной занятости инвалидов</w:t>
      </w:r>
    </w:p>
    <w:p w14:paraId="2C000000">
      <w:pPr>
        <w:spacing w:after="0" w:line="240" w:lineRule="auto"/>
        <w:ind w:firstLine="0"/>
        <w:jc w:val="center"/>
        <w:rPr>
          <w:rFonts w:ascii="Times New Roman" w:hAnsi="Times New Roman"/>
          <w:i w:val="0"/>
          <w:sz w:val="28"/>
        </w:rPr>
      </w:pPr>
    </w:p>
    <w:p w14:paraId="2D000000">
      <w:pPr>
        <w:spacing w:after="0" w:line="240" w:lineRule="auto"/>
        <w:ind w:firstLine="0"/>
        <w:jc w:val="right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Начат ______</w:t>
      </w:r>
    </w:p>
    <w:p w14:paraId="2E000000">
      <w:pPr>
        <w:spacing w:after="0" w:line="240" w:lineRule="auto"/>
        <w:ind w:firstLine="0"/>
        <w:jc w:val="right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Окончен______</w:t>
      </w:r>
    </w:p>
    <w:p w14:paraId="2F000000">
      <w:pPr>
        <w:spacing w:after="0" w:line="240" w:lineRule="auto"/>
        <w:ind w:firstLine="0"/>
        <w:jc w:val="center"/>
        <w:rPr>
          <w:rFonts w:ascii="Times New Roman" w:hAnsi="Times New Roman"/>
          <w:i w:val="0"/>
          <w:sz w:val="28"/>
        </w:rPr>
      </w:pPr>
    </w:p>
    <w:p w14:paraId="30000000">
      <w:pPr>
        <w:spacing w:after="0" w:line="240" w:lineRule="auto"/>
        <w:ind w:firstLine="0"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1"/>
          <w:sz w:val="28"/>
        </w:rPr>
        <w:t>Вспомогательный  лист</w:t>
      </w:r>
    </w:p>
    <w:p w14:paraId="31000000">
      <w:pPr>
        <w:spacing w:after="0" w:line="240" w:lineRule="auto"/>
        <w:ind w:firstLine="0"/>
        <w:jc w:val="both"/>
        <w:rPr>
          <w:rFonts w:ascii="Times New Roman" w:hAnsi="Times New Roman"/>
          <w:i w:val="1"/>
          <w:sz w:val="28"/>
        </w:rPr>
      </w:pP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73"/>
        <w:gridCol w:w="6678"/>
        <w:gridCol w:w="1820"/>
      </w:tblGrid>
      <w:tr>
        <w:trPr>
          <w:trHeight w:hRule="atLeast" w:val="360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6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подуслуги услуги по социальной занятости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Внутренний код подуслуги</w:t>
            </w:r>
          </w:p>
        </w:tc>
      </w:tr>
      <w:tr>
        <w:trPr>
          <w:trHeight w:hRule="atLeast" w:val="360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Услуги, направленные на организацию несложных (простых) видов  развивающей (целенаправленной) деятельности для инвалидов, имеющих выраженные затруднения в участии в труде, с помощью других лиц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</w:tr>
      <w:tr>
        <w:trPr>
          <w:trHeight w:hRule="atLeast" w:val="360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6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Услуги, обеспечивающие участие инвалидов в социальной занятости, включая социально-психологическое, социально-педагогическое сопровождение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</w:tr>
      <w:tr>
        <w:trPr>
          <w:trHeight w:hRule="atLeast" w:val="360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6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Услуги, </w:t>
            </w:r>
            <w:r>
              <w:rPr>
                <w:rFonts w:ascii="Times New Roman" w:hAnsi="Times New Roman"/>
                <w:color w:val="000000"/>
                <w:sz w:val="24"/>
              </w:rPr>
              <w:t>обеспечивающие участие инвалидов в социальной занятости, включая ассистивные услуги по персональной помощи инвалидам в передвижении, получении информации, в ориентации и коммуникации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</w:tr>
    </w:tbl>
    <w:p w14:paraId="3E000000">
      <w:pPr>
        <w:spacing w:after="0" w:line="240" w:lineRule="auto"/>
        <w:ind w:firstLine="0"/>
        <w:jc w:val="right"/>
        <w:rPr>
          <w:rFonts w:ascii="Times New Roman" w:hAnsi="Times New Roman"/>
          <w:i w:val="1"/>
          <w:sz w:val="28"/>
        </w:rPr>
      </w:pPr>
    </w:p>
    <w:p w14:paraId="3F000000">
      <w:pPr>
        <w:spacing w:after="0" w:line="240" w:lineRule="auto"/>
        <w:ind w:firstLine="0"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Рабочий лист</w:t>
      </w:r>
    </w:p>
    <w:p w14:paraId="40000000">
      <w:pPr>
        <w:spacing w:after="0" w:line="240" w:lineRule="auto"/>
        <w:ind w:firstLine="0"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 </w:t>
      </w: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42"/>
        <w:gridCol w:w="2340"/>
        <w:gridCol w:w="1715"/>
        <w:gridCol w:w="1969"/>
        <w:gridCol w:w="2006"/>
      </w:tblGrid>
      <w:tr>
        <w:trPr>
          <w:trHeight w:hRule="atLeast" w:val="360"/>
        </w:trPr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 получателя</w:t>
            </w:r>
          </w:p>
        </w:tc>
        <w:tc>
          <w:tcPr>
            <w:tcW w:type="dxa" w:w="1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Оказанная подуслуга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оказания подуслуги</w:t>
            </w:r>
          </w:p>
        </w:tc>
        <w:tc>
          <w:tcPr>
            <w:tcW w:type="dxa" w:w="2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ФИО, должность специалиста</w:t>
            </w:r>
          </w:p>
        </w:tc>
      </w:tr>
      <w:tr>
        <w:trPr>
          <w:trHeight w:hRule="atLeast" w:val="360"/>
        </w:trPr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1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50000000">
      <w:pPr>
        <w:spacing w:after="0" w:line="240" w:lineRule="auto"/>
        <w:ind w:firstLine="4395"/>
        <w:rPr>
          <w:rFonts w:ascii="Times New Roman" w:hAnsi="Times New Roman"/>
          <w:i w:val="1"/>
          <w:sz w:val="24"/>
        </w:rPr>
      </w:pPr>
    </w:p>
    <w:p w14:paraId="51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sz w:val="28"/>
        </w:rPr>
        <w:t>Документоведу Мустафиной Л.Р. ознакомить с приказом заинтересованных лиц.</w:t>
      </w:r>
    </w:p>
    <w:p w14:paraId="52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исполнением приказа возложить на заместителя директора Лесину Л.В.</w:t>
      </w:r>
    </w:p>
    <w:p w14:paraId="53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54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55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56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Директор                                                                                        Л.Н. </w:t>
      </w:r>
      <w:r>
        <w:rPr>
          <w:rFonts w:ascii="Times New Roman" w:hAnsi="Times New Roman"/>
          <w:color w:val="000000"/>
          <w:sz w:val="28"/>
        </w:rPr>
        <w:t>Пакулева</w:t>
      </w:r>
    </w:p>
    <w:sectPr>
      <w:headerReference r:id="rId1" w:type="default"/>
      <w:pgSz w:h="16838" w:orient="portrait" w:w="11906"/>
      <w:pgMar w:bottom="1134" w:footer="709" w:gutter="0" w:header="709" w:left="1559" w:right="1276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</w:hd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Balloon Text"/>
    <w:basedOn w:val="Style_4"/>
    <w:link w:val="Style_6_ch"/>
    <w:pPr>
      <w:spacing w:after="0" w:line="240" w:lineRule="auto"/>
      <w:ind/>
    </w:pPr>
    <w:rPr>
      <w:rFonts w:ascii="Tahoma" w:hAnsi="Tahoma"/>
      <w:sz w:val="16"/>
    </w:rPr>
  </w:style>
  <w:style w:styleId="Style_6_ch" w:type="character">
    <w:name w:val="Balloon Text"/>
    <w:basedOn w:val="Style_4_ch"/>
    <w:link w:val="Style_6"/>
    <w:rPr>
      <w:rFonts w:ascii="Tahoma" w:hAnsi="Tahoma"/>
      <w:sz w:val="16"/>
    </w:rPr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9" w:type="paragraph">
    <w:name w:val="toc 6"/>
    <w:next w:val="Style_4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Style6"/>
    <w:link w:val="Style_11_ch"/>
    <w:pPr>
      <w:widowControl w:val="0"/>
      <w:spacing w:after="0" w:line="323" w:lineRule="exact"/>
      <w:ind/>
      <w:jc w:val="both"/>
    </w:pPr>
    <w:rPr>
      <w:rFonts w:ascii="Times New Roman" w:hAnsi="Times New Roman"/>
      <w:color w:val="000000"/>
      <w:sz w:val="24"/>
    </w:rPr>
  </w:style>
  <w:style w:styleId="Style_11_ch" w:type="character">
    <w:name w:val="Style6"/>
    <w:link w:val="Style_11"/>
    <w:rPr>
      <w:rFonts w:ascii="Times New Roman" w:hAnsi="Times New Roman"/>
      <w:color w:val="000000"/>
      <w:sz w:val="24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3" w:type="paragraph">
    <w:name w:val="Основной текст3"/>
    <w:basedOn w:val="Style_14"/>
    <w:link w:val="Style_13_ch"/>
    <w:rPr>
      <w:rFonts w:ascii="Times New Roman" w:hAnsi="Times New Roman"/>
      <w:b w:val="0"/>
      <w:i w:val="0"/>
      <w:smallCaps w:val="0"/>
      <w:strike w:val="0"/>
      <w:color w:val="000000"/>
      <w:spacing w:val="0"/>
      <w:sz w:val="24"/>
      <w:highlight w:val="white"/>
      <w:u w:val="none"/>
    </w:rPr>
  </w:style>
  <w:style w:styleId="Style_13_ch" w:type="character">
    <w:name w:val="Основной текст3"/>
    <w:basedOn w:val="Style_14_ch"/>
    <w:link w:val="Style_13"/>
    <w:rPr>
      <w:rFonts w:ascii="Times New Roman" w:hAnsi="Times New Roman"/>
      <w:b w:val="0"/>
      <w:i w:val="0"/>
      <w:smallCaps w:val="0"/>
      <w:strike w:val="0"/>
      <w:color w:val="000000"/>
      <w:spacing w:val="0"/>
      <w:sz w:val="24"/>
      <w:highlight w:val="white"/>
      <w:u w:val="none"/>
    </w:rPr>
  </w:style>
  <w:style w:styleId="Style_15" w:type="paragraph">
    <w:name w:val="No Spacing"/>
    <w:link w:val="Style_15_ch"/>
    <w:pPr>
      <w:spacing w:after="0" w:line="240" w:lineRule="auto"/>
      <w:ind/>
    </w:pPr>
  </w:style>
  <w:style w:styleId="Style_15_ch" w:type="character">
    <w:name w:val="No Spacing"/>
    <w:link w:val="Style_15"/>
  </w:style>
  <w:style w:styleId="Style_16" w:type="paragraph">
    <w:name w:val="Default"/>
    <w:link w:val="Style_16_ch"/>
    <w:pPr>
      <w:spacing w:after="0" w:line="240" w:lineRule="auto"/>
      <w:ind/>
    </w:pPr>
    <w:rPr>
      <w:rFonts w:ascii="Arial" w:hAnsi="Arial"/>
      <w:sz w:val="24"/>
    </w:rPr>
  </w:style>
  <w:style w:styleId="Style_16_ch" w:type="character">
    <w:name w:val="Default"/>
    <w:link w:val="Style_16"/>
    <w:rPr>
      <w:rFonts w:ascii="Arial" w:hAnsi="Arial"/>
      <w:sz w:val="24"/>
    </w:rPr>
  </w:style>
  <w:style w:styleId="Style_17" w:type="paragraph">
    <w:name w:val="Гиперссылка1"/>
    <w:link w:val="Style_17_ch"/>
    <w:rPr>
      <w:color w:val="0000FF"/>
      <w:u w:val="single"/>
    </w:rPr>
  </w:style>
  <w:style w:styleId="Style_17_ch" w:type="character">
    <w:name w:val="Гиперссылка1"/>
    <w:link w:val="Style_17"/>
    <w:rPr>
      <w:color w:val="0000FF"/>
      <w:u w:val="single"/>
    </w:rPr>
  </w:style>
  <w:style w:styleId="Style_18" w:type="paragraph">
    <w:name w:val="toc 3"/>
    <w:next w:val="Style_4"/>
    <w:link w:val="Style_18_ch"/>
    <w:uiPriority w:val="39"/>
    <w:pPr>
      <w:ind w:firstLine="0" w:left="400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9" w:type="paragraph">
    <w:name w:val="heading 5"/>
    <w:next w:val="Style_4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9_ch" w:type="character">
    <w:name w:val="heading 5"/>
    <w:link w:val="Style_19"/>
    <w:rPr>
      <w:rFonts w:ascii="XO Thames" w:hAnsi="XO Thames"/>
      <w:b w:val="1"/>
    </w:rPr>
  </w:style>
  <w:style w:styleId="Style_20" w:type="paragraph">
    <w:name w:val="heading 1"/>
    <w:next w:val="Style_4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footer"/>
    <w:basedOn w:val="Style_4"/>
    <w:link w:val="Style_2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1_ch" w:type="character">
    <w:name w:val="footer"/>
    <w:basedOn w:val="Style_4_ch"/>
    <w:link w:val="Style_21"/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/>
      <w:jc w:val="both"/>
    </w:pPr>
    <w:rPr>
      <w:rFonts w:ascii="XO Thames" w:hAnsi="XO Thames"/>
    </w:rPr>
  </w:style>
  <w:style w:styleId="Style_23_ch" w:type="character">
    <w:name w:val="Footnote"/>
    <w:link w:val="Style_23"/>
    <w:rPr>
      <w:rFonts w:ascii="XO Thames" w:hAnsi="XO Thames"/>
    </w:rPr>
  </w:style>
  <w:style w:styleId="Style_24" w:type="paragraph">
    <w:name w:val="toc 1"/>
    <w:next w:val="Style_4"/>
    <w:link w:val="Style_24_ch"/>
    <w:uiPriority w:val="39"/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Обычный1"/>
    <w:link w:val="Style_26_ch"/>
  </w:style>
  <w:style w:styleId="Style_26_ch" w:type="character">
    <w:name w:val="Обычный1"/>
    <w:link w:val="Style_26"/>
  </w:style>
  <w:style w:styleId="Style_27" w:type="paragraph">
    <w:name w:val="Основной текст4"/>
    <w:basedOn w:val="Style_14"/>
    <w:link w:val="Style_27_ch"/>
    <w:rPr>
      <w:rFonts w:ascii="Times New Roman" w:hAnsi="Times New Roman"/>
      <w:b w:val="0"/>
      <w:i w:val="0"/>
      <w:smallCaps w:val="0"/>
      <w:strike w:val="0"/>
      <w:color w:val="000000"/>
      <w:spacing w:val="0"/>
      <w:sz w:val="24"/>
      <w:highlight w:val="white"/>
      <w:u w:val="single"/>
    </w:rPr>
  </w:style>
  <w:style w:styleId="Style_27_ch" w:type="character">
    <w:name w:val="Основной текст4"/>
    <w:basedOn w:val="Style_14_ch"/>
    <w:link w:val="Style_27"/>
    <w:rPr>
      <w:rFonts w:ascii="Times New Roman" w:hAnsi="Times New Roman"/>
      <w:b w:val="0"/>
      <w:i w:val="0"/>
      <w:smallCaps w:val="0"/>
      <w:strike w:val="0"/>
      <w:color w:val="000000"/>
      <w:spacing w:val="0"/>
      <w:sz w:val="24"/>
      <w:highlight w:val="white"/>
      <w:u w:val="single"/>
    </w:rPr>
  </w:style>
  <w:style w:styleId="Style_28" w:type="paragraph">
    <w:name w:val="toc 9"/>
    <w:next w:val="Style_4"/>
    <w:link w:val="Style_28_ch"/>
    <w:uiPriority w:val="39"/>
    <w:pPr>
      <w:ind w:firstLine="0" w:left="1600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" w:type="paragraph">
    <w:name w:val="List Paragraph"/>
    <w:basedOn w:val="Style_4"/>
    <w:link w:val="Style_2_ch"/>
    <w:pPr>
      <w:ind w:firstLine="0" w:left="720"/>
      <w:contextualSpacing w:val="1"/>
    </w:pPr>
  </w:style>
  <w:style w:styleId="Style_2_ch" w:type="character">
    <w:name w:val="List Paragraph"/>
    <w:basedOn w:val="Style_4_ch"/>
    <w:link w:val="Style_2"/>
  </w:style>
  <w:style w:styleId="Style_29" w:type="paragraph">
    <w:name w:val="toc 8"/>
    <w:next w:val="Style_4"/>
    <w:link w:val="Style_29_ch"/>
    <w:uiPriority w:val="39"/>
    <w:pPr>
      <w:ind w:firstLine="0" w:left="1400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Основной текст7"/>
    <w:basedOn w:val="Style_4"/>
    <w:link w:val="Style_30_ch"/>
    <w:pPr>
      <w:widowControl w:val="0"/>
      <w:spacing w:after="0" w:line="319" w:lineRule="exact"/>
      <w:ind/>
      <w:jc w:val="center"/>
    </w:pPr>
    <w:rPr>
      <w:rFonts w:ascii="Times New Roman" w:hAnsi="Times New Roman"/>
      <w:color w:val="000000"/>
      <w:sz w:val="26"/>
    </w:rPr>
  </w:style>
  <w:style w:styleId="Style_30_ch" w:type="character">
    <w:name w:val="Основной текст7"/>
    <w:basedOn w:val="Style_4_ch"/>
    <w:link w:val="Style_30"/>
    <w:rPr>
      <w:rFonts w:ascii="Times New Roman" w:hAnsi="Times New Roman"/>
      <w:color w:val="000000"/>
      <w:sz w:val="26"/>
    </w:rPr>
  </w:style>
  <w:style w:styleId="Style_31" w:type="paragraph">
    <w:name w:val="toc 5"/>
    <w:next w:val="Style_4"/>
    <w:link w:val="Style_31_ch"/>
    <w:uiPriority w:val="39"/>
    <w:pPr>
      <w:ind w:firstLine="0" w:left="800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Без интервала1"/>
    <w:next w:val="Style_15"/>
    <w:link w:val="Style_32_ch"/>
    <w:pPr>
      <w:spacing w:after="0" w:line="240" w:lineRule="auto"/>
      <w:ind/>
    </w:pPr>
  </w:style>
  <w:style w:styleId="Style_32_ch" w:type="character">
    <w:name w:val="Без интервала1"/>
    <w:link w:val="Style_32"/>
  </w:style>
  <w:style w:styleId="Style_33" w:type="paragraph">
    <w:name w:val="Subtitle"/>
    <w:next w:val="Style_4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oc 10"/>
    <w:next w:val="Style_4"/>
    <w:link w:val="Style_34_ch"/>
    <w:uiPriority w:val="39"/>
    <w:pPr>
      <w:ind w:firstLine="0" w:left="1800"/>
    </w:pPr>
    <w:rPr>
      <w:rFonts w:ascii="XO Thames" w:hAnsi="XO Thames"/>
      <w:sz w:val="28"/>
    </w:rPr>
  </w:style>
  <w:style w:styleId="Style_34_ch" w:type="character">
    <w:name w:val="toc 10"/>
    <w:link w:val="Style_34"/>
    <w:rPr>
      <w:rFonts w:ascii="XO Thames" w:hAnsi="XO Thames"/>
      <w:sz w:val="28"/>
    </w:rPr>
  </w:style>
  <w:style w:styleId="Style_35" w:type="paragraph">
    <w:name w:val="Title"/>
    <w:next w:val="Style_4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4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heading 2"/>
    <w:next w:val="Style_4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8" w:type="table">
    <w:name w:val="Сетка таблицы2"/>
    <w:basedOn w:val="Style_3"/>
    <w:pPr>
      <w:spacing w:after="0" w:line="240" w:lineRule="auto"/>
      <w:ind/>
      <w:jc w:val="both"/>
    </w:pPr>
    <w:rPr>
      <w:color w:val="00000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9" w:type="table">
    <w:name w:val="Сетка таблицы1"/>
    <w:basedOn w:val="Style_3"/>
    <w:pPr>
      <w:spacing w:after="0" w:line="240" w:lineRule="auto"/>
      <w:ind/>
    </w:pPr>
    <w:rPr>
      <w:color w:val="00000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0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2024-12-24T11:03:46Z</dcterms:modified>
</cp:coreProperties>
</file>